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14" w:rsidRDefault="00D73833" w:rsidP="00E70A14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Procedimiento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Quejas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Redwood Terrace </w:t>
      </w:r>
      <w:proofErr w:type="spellStart"/>
      <w:r w:rsidRPr="00D7383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Título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VI </w:t>
      </w:r>
    </w:p>
    <w:p w:rsidR="00E70A14" w:rsidRDefault="00E70A14" w:rsidP="00E70A14">
      <w:pPr>
        <w:spacing w:before="14" w:after="0" w:line="200" w:lineRule="exact"/>
        <w:rPr>
          <w:sz w:val="20"/>
          <w:szCs w:val="20"/>
        </w:rPr>
      </w:pPr>
    </w:p>
    <w:p w:rsidR="00E70A14" w:rsidRDefault="00D73833" w:rsidP="00E70A14">
      <w:pPr>
        <w:spacing w:before="29" w:after="0" w:line="240" w:lineRule="auto"/>
        <w:ind w:left="120" w:right="1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persona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3833">
        <w:rPr>
          <w:rFonts w:ascii="Times New Roman" w:eastAsia="Times New Roman" w:hAnsi="Times New Roman" w:cs="Times New Roman"/>
          <w:sz w:val="24"/>
          <w:szCs w:val="24"/>
        </w:rPr>
        <w:t>cree</w:t>
      </w:r>
      <w:proofErr w:type="spellEnd"/>
      <w:proofErr w:type="gram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víctima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discriminación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en base a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raza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, color, u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origen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Redwood Terrace,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VI,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completando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enviando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Formulario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de Redwood Terrace.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Redwood Terrace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investiga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quejas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recibidas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tardar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180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3833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supuesto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833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D738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F7FCA" w:rsidRPr="005F7FCA">
        <w:rPr>
          <w:rFonts w:ascii="Times New Roman" w:eastAsia="Times New Roman" w:hAnsi="Times New Roman" w:cs="Times New Roman"/>
          <w:sz w:val="24"/>
          <w:szCs w:val="24"/>
        </w:rPr>
        <w:t>Redwood Terrace</w:t>
      </w:r>
      <w:r w:rsid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FCA">
        <w:rPr>
          <w:rFonts w:ascii="Times New Roman" w:eastAsia="Times New Roman" w:hAnsi="Times New Roman" w:cs="Times New Roman"/>
          <w:sz w:val="24"/>
          <w:szCs w:val="24"/>
        </w:rPr>
        <w:t>procesará</w:t>
      </w:r>
      <w:proofErr w:type="spellEnd"/>
      <w:r w:rsid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FCA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FCA">
        <w:rPr>
          <w:rFonts w:ascii="Times New Roman" w:eastAsia="Times New Roman" w:hAnsi="Times New Roman" w:cs="Times New Roman"/>
          <w:sz w:val="24"/>
          <w:szCs w:val="24"/>
        </w:rPr>
        <w:t>denuncias</w:t>
      </w:r>
      <w:proofErr w:type="spellEnd"/>
      <w:r w:rsid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FCA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FCA"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 w:rsid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FCA">
        <w:rPr>
          <w:rFonts w:ascii="Times New Roman" w:eastAsia="Times New Roman" w:hAnsi="Times New Roman" w:cs="Times New Roman"/>
          <w:sz w:val="24"/>
          <w:szCs w:val="24"/>
        </w:rPr>
        <w:t>completa</w:t>
      </w:r>
      <w:r w:rsidR="005F7FCA" w:rsidRPr="005F7FCA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5F7FCA" w:rsidRPr="005F7F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70A14" w:rsidRDefault="00E70A14" w:rsidP="00E70A14">
      <w:pPr>
        <w:spacing w:after="0" w:line="240" w:lineRule="exact"/>
        <w:rPr>
          <w:sz w:val="24"/>
          <w:szCs w:val="24"/>
        </w:rPr>
      </w:pPr>
    </w:p>
    <w:p w:rsidR="00E70A14" w:rsidRDefault="005F7FCA" w:rsidP="00E70A14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recibida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Redwood Terrace la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revisará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jurisdicción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demandante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recibirá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4B32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E7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4B32">
        <w:rPr>
          <w:rFonts w:ascii="Times New Roman" w:eastAsia="Times New Roman" w:hAnsi="Times New Roman" w:cs="Times New Roman"/>
          <w:sz w:val="24"/>
          <w:szCs w:val="24"/>
        </w:rPr>
        <w:t>reconocimiento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informando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investigada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FCA"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 w:rsidRPr="005F7F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A14" w:rsidRDefault="00E70A14" w:rsidP="00E70A14">
      <w:pPr>
        <w:spacing w:before="19" w:after="0" w:line="220" w:lineRule="exact"/>
      </w:pPr>
    </w:p>
    <w:p w:rsidR="00E70A14" w:rsidRDefault="00E74B32" w:rsidP="00E70A14">
      <w:pPr>
        <w:spacing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Redwood Terrace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con 180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investigar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denuncia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Si se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resolver el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, Redwood Terrace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ponerse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 xml:space="preserve"> con el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demandante</w:t>
      </w:r>
      <w:proofErr w:type="spellEnd"/>
      <w:r w:rsidRPr="00E74B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demandante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E74B32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hábiles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carta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solicitada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investigador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asignado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BCD">
        <w:rPr>
          <w:rFonts w:ascii="Times New Roman" w:eastAsia="Times New Roman" w:hAnsi="Times New Roman" w:cs="Times New Roman"/>
          <w:sz w:val="24"/>
          <w:szCs w:val="24"/>
        </w:rPr>
        <w:t xml:space="preserve">Si el </w:t>
      </w:r>
      <w:proofErr w:type="spellStart"/>
      <w:r w:rsidR="008C4BCD">
        <w:rPr>
          <w:rFonts w:ascii="Times New Roman" w:eastAsia="Times New Roman" w:hAnsi="Times New Roman" w:cs="Times New Roman"/>
          <w:sz w:val="24"/>
          <w:szCs w:val="24"/>
        </w:rPr>
        <w:t>investigador</w:t>
      </w:r>
      <w:proofErr w:type="spellEnd"/>
      <w:r w:rsidR="008C4BCD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="008C4BCD">
        <w:rPr>
          <w:rFonts w:ascii="Times New Roman" w:eastAsia="Times New Roman" w:hAnsi="Times New Roman" w:cs="Times New Roman"/>
          <w:sz w:val="24"/>
          <w:szCs w:val="24"/>
        </w:rPr>
        <w:t>es</w:t>
      </w:r>
      <w:bookmarkStart w:id="0" w:name="_GoBack"/>
      <w:bookmarkEnd w:id="0"/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contactado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="00846ABD"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reclamante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o no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recibe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adicional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de los 60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hábiles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, Redwood Terrace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cerrar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administrativamente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846ABD" w:rsidRPr="00846A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0A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cerrado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adminis</w:t>
      </w:r>
      <w:r w:rsidR="00926843">
        <w:rPr>
          <w:rFonts w:ascii="Times New Roman" w:eastAsia="Times New Roman" w:hAnsi="Times New Roman" w:cs="Times New Roman"/>
          <w:sz w:val="24"/>
          <w:szCs w:val="24"/>
        </w:rPr>
        <w:t>trativamente</w:t>
      </w:r>
      <w:proofErr w:type="spellEnd"/>
      <w:r w:rsid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2684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="00926843">
        <w:rPr>
          <w:rFonts w:ascii="Times New Roman" w:eastAsia="Times New Roman" w:hAnsi="Times New Roman" w:cs="Times New Roman"/>
          <w:sz w:val="24"/>
          <w:szCs w:val="24"/>
        </w:rPr>
        <w:t>demandante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desea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926843" w:rsidRPr="00926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A14" w:rsidRDefault="00E70A14" w:rsidP="00E70A14">
      <w:pPr>
        <w:spacing w:after="0" w:line="240" w:lineRule="exact"/>
        <w:rPr>
          <w:sz w:val="24"/>
          <w:szCs w:val="24"/>
        </w:rPr>
      </w:pPr>
    </w:p>
    <w:p w:rsidR="00096AFD" w:rsidRPr="00096AFD" w:rsidRDefault="00926843" w:rsidP="00096AFD">
      <w:pPr>
        <w:spacing w:after="0" w:line="240" w:lineRule="auto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investigador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revise la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926843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proofErr w:type="gram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emitir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cartas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denunciante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carta</w:t>
      </w:r>
      <w:proofErr w:type="spellEnd"/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E78AA" w:rsidRPr="002E78AA">
        <w:rPr>
          <w:rFonts w:ascii="Times New Roman" w:eastAsia="Times New Roman" w:hAnsi="Times New Roman" w:cs="Times New Roman"/>
          <w:sz w:val="24"/>
          <w:szCs w:val="24"/>
        </w:rPr>
        <w:t>conclusión</w:t>
      </w:r>
      <w:proofErr w:type="spellEnd"/>
      <w:r w:rsidR="00FE191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FE191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="00FE1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1913">
        <w:rPr>
          <w:rFonts w:ascii="Times New Roman" w:eastAsia="Times New Roman" w:hAnsi="Times New Roman" w:cs="Times New Roman"/>
          <w:sz w:val="24"/>
          <w:szCs w:val="24"/>
        </w:rPr>
        <w:t>carta</w:t>
      </w:r>
      <w:proofErr w:type="spellEnd"/>
      <w:r w:rsidR="00FE1913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843">
        <w:rPr>
          <w:rFonts w:ascii="Times New Roman" w:eastAsia="Times New Roman" w:hAnsi="Times New Roman" w:cs="Times New Roman"/>
          <w:sz w:val="24"/>
          <w:szCs w:val="24"/>
        </w:rPr>
        <w:t>búsqueda</w:t>
      </w:r>
      <w:proofErr w:type="spellEnd"/>
      <w:r w:rsidR="00096AFD">
        <w:rPr>
          <w:rFonts w:ascii="Times New Roman" w:eastAsia="Times New Roman" w:hAnsi="Times New Roman" w:cs="Times New Roman"/>
          <w:sz w:val="24"/>
          <w:szCs w:val="24"/>
        </w:rPr>
        <w:t xml:space="preserve"> (LOF)</w:t>
      </w:r>
      <w:r w:rsidRPr="009268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carta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conclusión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resume los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hechos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denunciados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afirma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hubo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violación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VI, y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cerrará</w:t>
      </w:r>
      <w:proofErr w:type="spellEnd"/>
      <w:r w:rsidR="00096A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Un LOF </w:t>
      </w:r>
      <w:proofErr w:type="gram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resume</w:t>
      </w:r>
      <w:proofErr w:type="gram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hechos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denunciados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entrevistas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supuesto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explica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disciplinaria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formación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adicional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miembro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del personal, u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ocurrirá</w:t>
      </w:r>
      <w:proofErr w:type="spellEnd"/>
      <w:r w:rsidR="00096AFD" w:rsidRPr="00096A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6AFD" w:rsidRPr="00096AFD" w:rsidRDefault="00096AFD" w:rsidP="00096AFD">
      <w:pPr>
        <w:spacing w:after="0" w:line="240" w:lineRule="auto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</w:p>
    <w:p w:rsidR="00E70A14" w:rsidRDefault="00096AFD" w:rsidP="00096AFD">
      <w:pPr>
        <w:spacing w:after="0" w:line="240" w:lineRule="auto"/>
        <w:ind w:right="179"/>
        <w:rPr>
          <w:rFonts w:ascii="Times New Roman" w:eastAsia="Times New Roman" w:hAnsi="Times New Roman" w:cs="Times New Roman"/>
          <w:sz w:val="24"/>
          <w:szCs w:val="24"/>
        </w:rPr>
      </w:pPr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Si el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demandante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desea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apelar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decisión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carta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o el LOF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hacerlo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A14" w:rsidRDefault="00E70A14" w:rsidP="00E70A14">
      <w:pPr>
        <w:spacing w:after="0" w:line="240" w:lineRule="exact"/>
        <w:rPr>
          <w:sz w:val="24"/>
          <w:szCs w:val="24"/>
        </w:rPr>
      </w:pPr>
    </w:p>
    <w:p w:rsidR="00E70A14" w:rsidRDefault="00096AFD" w:rsidP="00E70A14">
      <w:pPr>
        <w:spacing w:after="0" w:line="240" w:lineRule="auto"/>
        <w:ind w:left="120" w:right="5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persona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directamente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Federal de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, al TLC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Derechos</w:t>
      </w:r>
      <w:proofErr w:type="spellEnd"/>
      <w:r w:rsidRPr="0009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AFD">
        <w:rPr>
          <w:rFonts w:ascii="Times New Roman" w:eastAsia="Times New Roman" w:hAnsi="Times New Roman" w:cs="Times New Roman"/>
          <w:sz w:val="24"/>
          <w:szCs w:val="24"/>
        </w:rPr>
        <w:t>Civiles</w:t>
      </w:r>
      <w:proofErr w:type="spellEnd"/>
      <w:r w:rsidR="00E70A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0A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70A14">
        <w:rPr>
          <w:rFonts w:ascii="Times New Roman" w:eastAsia="Times New Roman" w:hAnsi="Times New Roman" w:cs="Times New Roman"/>
          <w:sz w:val="24"/>
          <w:szCs w:val="24"/>
        </w:rPr>
        <w:t>1200 New J</w:t>
      </w:r>
      <w:r w:rsidR="00E70A1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70A14">
        <w:rPr>
          <w:rFonts w:ascii="Times New Roman" w:eastAsia="Times New Roman" w:hAnsi="Times New Roman" w:cs="Times New Roman"/>
          <w:sz w:val="24"/>
          <w:szCs w:val="24"/>
        </w:rPr>
        <w:t>rsey Avenue</w:t>
      </w:r>
      <w:r w:rsidR="00E70A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70A14">
        <w:rPr>
          <w:rFonts w:ascii="Times New Roman" w:eastAsia="Times New Roman" w:hAnsi="Times New Roman" w:cs="Times New Roman"/>
          <w:sz w:val="24"/>
          <w:szCs w:val="24"/>
        </w:rPr>
        <w:t>SE,</w:t>
      </w:r>
      <w:r w:rsidR="00E70A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E70A14">
        <w:rPr>
          <w:rFonts w:ascii="Times New Roman" w:eastAsia="Times New Roman" w:hAnsi="Times New Roman" w:cs="Times New Roman"/>
          <w:sz w:val="24"/>
          <w:szCs w:val="24"/>
        </w:rPr>
        <w:t>ashington,</w:t>
      </w:r>
      <w:r w:rsidR="00E70A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70A14">
        <w:rPr>
          <w:rFonts w:ascii="Times New Roman" w:eastAsia="Times New Roman" w:hAnsi="Times New Roman" w:cs="Times New Roman"/>
          <w:sz w:val="24"/>
          <w:szCs w:val="24"/>
        </w:rPr>
        <w:t>DC 20590.</w:t>
      </w:r>
    </w:p>
    <w:p w:rsidR="00E70A14" w:rsidRDefault="00E70A14" w:rsidP="00E70A14">
      <w:pPr>
        <w:spacing w:after="0" w:line="240" w:lineRule="auto"/>
        <w:ind w:left="120" w:right="569"/>
        <w:rPr>
          <w:rFonts w:ascii="Times New Roman" w:eastAsia="Times New Roman" w:hAnsi="Times New Roman" w:cs="Times New Roman"/>
          <w:sz w:val="24"/>
          <w:szCs w:val="24"/>
        </w:rPr>
      </w:pPr>
    </w:p>
    <w:p w:rsidR="00E70A14" w:rsidRPr="00E70A14" w:rsidRDefault="00E70A14" w:rsidP="00E70A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If information is needed in another language, contact (760) 747 – 4306.</w:t>
      </w:r>
    </w:p>
    <w:p w:rsidR="00E70A14" w:rsidRPr="00E70A14" w:rsidRDefault="00E70A14" w:rsidP="00E70A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Para </w:t>
      </w:r>
      <w:proofErr w:type="spellStart"/>
      <w:proofErr w:type="gram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proofErr w:type="spellEnd"/>
      <w:proofErr w:type="gram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iba</w:t>
      </w:r>
      <w:proofErr w:type="spell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pang </w:t>
      </w:r>
      <w:proofErr w:type="spell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impormasyon</w:t>
      </w:r>
      <w:proofErr w:type="spell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paki</w:t>
      </w:r>
      <w:proofErr w:type="spell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tawagan</w:t>
      </w:r>
      <w:proofErr w:type="spell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lang</w:t>
      </w:r>
      <w:proofErr w:type="spell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proofErr w:type="spell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ang</w:t>
      </w:r>
      <w:proofErr w:type="spell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numerong</w:t>
      </w:r>
      <w:proofErr w:type="spellEnd"/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(760) 747-4306.</w:t>
      </w:r>
    </w:p>
    <w:p w:rsidR="00E70A14" w:rsidRPr="00E70A14" w:rsidRDefault="00E70A14" w:rsidP="00E70A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Si se necesita información en otro idioma, favor de contactar (760)747-4306.</w:t>
      </w:r>
    </w:p>
    <w:p w:rsidR="00E70A14" w:rsidRDefault="00E70A14" w:rsidP="00E70A14">
      <w:pPr>
        <w:spacing w:after="0" w:line="240" w:lineRule="auto"/>
        <w:ind w:left="120" w:right="569"/>
        <w:rPr>
          <w:rFonts w:ascii="Times New Roman" w:eastAsia="Times New Roman" w:hAnsi="Times New Roman" w:cs="Times New Roman"/>
          <w:sz w:val="24"/>
          <w:szCs w:val="24"/>
        </w:rPr>
      </w:pPr>
    </w:p>
    <w:p w:rsidR="00BF3BCA" w:rsidRDefault="008C4BCD"/>
    <w:sectPr w:rsidR="00BF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18AD"/>
    <w:multiLevelType w:val="hybridMultilevel"/>
    <w:tmpl w:val="9AB8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4"/>
    <w:rsid w:val="000250B9"/>
    <w:rsid w:val="00096AFD"/>
    <w:rsid w:val="002E78AA"/>
    <w:rsid w:val="005F7FCA"/>
    <w:rsid w:val="00846ABD"/>
    <w:rsid w:val="008C4BCD"/>
    <w:rsid w:val="00926843"/>
    <w:rsid w:val="009F7617"/>
    <w:rsid w:val="00AA1DBF"/>
    <w:rsid w:val="00B534FE"/>
    <w:rsid w:val="00B74A12"/>
    <w:rsid w:val="00C52FFA"/>
    <w:rsid w:val="00D73833"/>
    <w:rsid w:val="00E70A14"/>
    <w:rsid w:val="00E74B32"/>
    <w:rsid w:val="00F515AD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1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A14"/>
    <w:pPr>
      <w:widowControl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1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A14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Oden</dc:creator>
  <cp:lastModifiedBy>Eiliana Hernandez</cp:lastModifiedBy>
  <cp:revision>3</cp:revision>
  <dcterms:created xsi:type="dcterms:W3CDTF">2014-06-25T19:32:00Z</dcterms:created>
  <dcterms:modified xsi:type="dcterms:W3CDTF">2014-06-25T23:45:00Z</dcterms:modified>
</cp:coreProperties>
</file>